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7A2" w:rsidRDefault="00EA0D06" w:rsidP="00EA0D06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0D06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«Деңгейлес мониторингтің кейбір мәселелері туралы» Қазақстан Республикасы Қаржы министрінің 2025 жылғы 22 қыркүйектегі №520 бұйрығына өзгеріс енгізу туралы» Қазақстан Республикасының Қаржы министрі бұйрығының жобасына </w:t>
      </w:r>
      <w:r w:rsidRPr="00EA0D06">
        <w:rPr>
          <w:rFonts w:ascii="Times New Roman" w:hAnsi="Times New Roman" w:cs="Times New Roman"/>
          <w:b/>
          <w:bCs/>
          <w:sz w:val="28"/>
          <w:szCs w:val="28"/>
          <w:lang w:val="kk-KZ"/>
        </w:rPr>
        <w:br/>
      </w:r>
      <w:r w:rsidR="009E348B" w:rsidRPr="00514CDA">
        <w:rPr>
          <w:rFonts w:ascii="Times New Roman" w:hAnsi="Times New Roman" w:cs="Times New Roman"/>
          <w:sz w:val="28"/>
          <w:szCs w:val="28"/>
          <w:lang w:val="kk-KZ"/>
        </w:rPr>
        <w:t>(бұдан әрі-Жоба)</w:t>
      </w:r>
      <w:r w:rsidR="009E348B" w:rsidRPr="00C678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F7776" w:rsidRPr="00C67878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E90F70">
        <w:rPr>
          <w:rFonts w:ascii="Times New Roman" w:hAnsi="Times New Roman" w:cs="Times New Roman"/>
          <w:b/>
          <w:sz w:val="28"/>
          <w:szCs w:val="28"/>
          <w:lang w:val="kk-KZ"/>
        </w:rPr>
        <w:t>АНЫҚТАМА</w:t>
      </w:r>
    </w:p>
    <w:p w:rsidR="00F457A2" w:rsidRPr="00BD4757" w:rsidRDefault="00F457A2" w:rsidP="00EA0D06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E6890" w:rsidRPr="005E6890" w:rsidRDefault="005E6890" w:rsidP="005E6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</w:pPr>
      <w:r w:rsidRPr="005E6890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>Жоба Қазақстан Республикасының Конституциясына, Қазақстан Республикасының 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 сәйкес нормативтік құқықтық актіні сәйкестендіру мақсатында әзірленді.</w:t>
      </w:r>
    </w:p>
    <w:p w:rsidR="00562F4A" w:rsidRDefault="005E6890" w:rsidP="005E6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</w:pPr>
      <w:r w:rsidRPr="005E6890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Жобаның мақсаты – редакциялық сипаттағы өзгерістер енгізу, </w:t>
      </w:r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заңнамадағы өзгерістерге байланысты өзектендіру, терминологияны Қазақстан Республикасының Конституциясына сәйкестендіру (оның ішінде </w:t>
      </w:r>
      <w:r w:rsidR="00562F4A" w:rsidRPr="00562F4A">
        <w:rPr>
          <w:rFonts w:ascii="Times New Roman" w:eastAsia="Times New Roman" w:hAnsi="Times New Roman" w:cs="Times New Roman"/>
          <w:bCs/>
          <w:i/>
          <w:sz w:val="28"/>
          <w:szCs w:val="24"/>
          <w:lang w:val="ru-KZ"/>
        </w:rPr>
        <w:t>«тенге»</w:t>
      </w:r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 сөзін </w:t>
      </w:r>
      <w:r w:rsidR="00562F4A" w:rsidRPr="00562F4A">
        <w:rPr>
          <w:rFonts w:ascii="Times New Roman" w:eastAsia="Times New Roman" w:hAnsi="Times New Roman" w:cs="Times New Roman"/>
          <w:bCs/>
          <w:i/>
          <w:sz w:val="28"/>
          <w:szCs w:val="24"/>
          <w:lang w:val="ru-KZ"/>
        </w:rPr>
        <w:t>«теңге»</w:t>
      </w:r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 сөзімен, </w:t>
      </w:r>
      <w:r w:rsidR="00562F4A" w:rsidRPr="00562F4A">
        <w:rPr>
          <w:rFonts w:ascii="Times New Roman" w:eastAsia="Times New Roman" w:hAnsi="Times New Roman" w:cs="Times New Roman"/>
          <w:bCs/>
          <w:i/>
          <w:sz w:val="28"/>
          <w:szCs w:val="24"/>
          <w:lang w:val="ru-KZ"/>
        </w:rPr>
        <w:t>«заңнамалық актілер»</w:t>
      </w:r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 сөздерін </w:t>
      </w:r>
      <w:r w:rsidR="00562F4A" w:rsidRPr="00562F4A">
        <w:rPr>
          <w:rFonts w:ascii="Times New Roman" w:eastAsia="Times New Roman" w:hAnsi="Times New Roman" w:cs="Times New Roman"/>
          <w:bCs/>
          <w:i/>
          <w:sz w:val="28"/>
          <w:szCs w:val="24"/>
          <w:lang w:val="ru-KZ"/>
        </w:rPr>
        <w:t>«заңдар»</w:t>
      </w:r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 сөзімен ауыстыру бөлігінде), сондай-ақ цифрландыру саласындағы заңнама талаптарына және Қазақстан Республикасының Цифрлық </w:t>
      </w:r>
      <w:bookmarkStart w:id="0" w:name="_GoBack"/>
      <w:bookmarkEnd w:id="0"/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кодексінің ережелеріне сәйкестендіру (оның ішінде </w:t>
      </w:r>
      <w:r w:rsidR="00562F4A" w:rsidRPr="00562F4A">
        <w:rPr>
          <w:rFonts w:ascii="Times New Roman" w:eastAsia="Times New Roman" w:hAnsi="Times New Roman" w:cs="Times New Roman"/>
          <w:bCs/>
          <w:i/>
          <w:sz w:val="28"/>
          <w:szCs w:val="24"/>
          <w:lang w:val="ru-KZ"/>
        </w:rPr>
        <w:t>«ақпараттық жүйе»</w:t>
      </w:r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 сөздерін </w:t>
      </w:r>
      <w:r w:rsidR="00562F4A" w:rsidRPr="00562F4A">
        <w:rPr>
          <w:rFonts w:ascii="Times New Roman" w:eastAsia="Times New Roman" w:hAnsi="Times New Roman" w:cs="Times New Roman"/>
          <w:bCs/>
          <w:i/>
          <w:sz w:val="28"/>
          <w:szCs w:val="24"/>
          <w:lang w:val="ru-KZ"/>
        </w:rPr>
        <w:t>«цифрлық жүйе»</w:t>
      </w:r>
      <w:r w:rsidR="00562F4A" w:rsidRPr="00562F4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 xml:space="preserve"> сөздермен ауыстыру бөлігінде) көзделеді.</w:t>
      </w:r>
    </w:p>
    <w:p w:rsidR="001F5B72" w:rsidRPr="00C754E4" w:rsidRDefault="005E6890" w:rsidP="005E6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val="kk-KZ"/>
        </w:rPr>
      </w:pPr>
      <w:r w:rsidRPr="005E6890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>Жобаның күтілетін нәтижесі – Қазақстан Республикасы заңнамасының қолданыстағы нормаларына сәйкестікті қамтамасыз ету.</w:t>
      </w:r>
    </w:p>
    <w:p w:rsidR="000646C8" w:rsidRDefault="000646C8" w:rsidP="00EA0D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val="kk-KZ"/>
        </w:rPr>
      </w:pPr>
    </w:p>
    <w:p w:rsidR="00213CA9" w:rsidRDefault="00213CA9" w:rsidP="00EA0D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val="kk-KZ"/>
        </w:rPr>
      </w:pPr>
    </w:p>
    <w:p w:rsidR="00213CA9" w:rsidRDefault="00213CA9" w:rsidP="00EA0D06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6840" w:rsidRPr="001627D9" w:rsidRDefault="009B6840" w:rsidP="00100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</w:p>
    <w:sectPr w:rsidR="009B6840" w:rsidRPr="001627D9" w:rsidSect="00EA0D06">
      <w:head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BB7" w:rsidRDefault="00DC4BB7" w:rsidP="00FB1918">
      <w:pPr>
        <w:spacing w:after="0" w:line="240" w:lineRule="auto"/>
      </w:pPr>
      <w:r>
        <w:separator/>
      </w:r>
    </w:p>
  </w:endnote>
  <w:endnote w:type="continuationSeparator" w:id="0">
    <w:p w:rsidR="00DC4BB7" w:rsidRDefault="00DC4BB7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BB7" w:rsidRDefault="00DC4BB7" w:rsidP="00FB1918">
      <w:pPr>
        <w:spacing w:after="0" w:line="240" w:lineRule="auto"/>
      </w:pPr>
      <w:r>
        <w:separator/>
      </w:r>
    </w:p>
  </w:footnote>
  <w:footnote w:type="continuationSeparator" w:id="0">
    <w:p w:rsidR="00DC4BB7" w:rsidRDefault="00DC4BB7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DC4B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5ED"/>
    <w:rsid w:val="00004804"/>
    <w:rsid w:val="00010254"/>
    <w:rsid w:val="000239B0"/>
    <w:rsid w:val="00026A7B"/>
    <w:rsid w:val="000646C8"/>
    <w:rsid w:val="000D46D5"/>
    <w:rsid w:val="000D7B2A"/>
    <w:rsid w:val="001006A1"/>
    <w:rsid w:val="001107AC"/>
    <w:rsid w:val="001627D9"/>
    <w:rsid w:val="0018063E"/>
    <w:rsid w:val="00197800"/>
    <w:rsid w:val="001B0E0E"/>
    <w:rsid w:val="001B3EF0"/>
    <w:rsid w:val="001F5B72"/>
    <w:rsid w:val="00213CA9"/>
    <w:rsid w:val="00217A97"/>
    <w:rsid w:val="0025127B"/>
    <w:rsid w:val="002627D3"/>
    <w:rsid w:val="002720EF"/>
    <w:rsid w:val="00282C71"/>
    <w:rsid w:val="002877E3"/>
    <w:rsid w:val="002B1463"/>
    <w:rsid w:val="002C27C1"/>
    <w:rsid w:val="0030782C"/>
    <w:rsid w:val="003209CD"/>
    <w:rsid w:val="00360007"/>
    <w:rsid w:val="003762F7"/>
    <w:rsid w:val="003971D9"/>
    <w:rsid w:val="003A5C3C"/>
    <w:rsid w:val="003E1348"/>
    <w:rsid w:val="0040111F"/>
    <w:rsid w:val="00444C7C"/>
    <w:rsid w:val="00453199"/>
    <w:rsid w:val="004E32A8"/>
    <w:rsid w:val="004F4761"/>
    <w:rsid w:val="00514CDA"/>
    <w:rsid w:val="00515702"/>
    <w:rsid w:val="005328A6"/>
    <w:rsid w:val="00545964"/>
    <w:rsid w:val="00555FBC"/>
    <w:rsid w:val="00556A9D"/>
    <w:rsid w:val="00562F4A"/>
    <w:rsid w:val="00564C36"/>
    <w:rsid w:val="00582F9D"/>
    <w:rsid w:val="005831B0"/>
    <w:rsid w:val="005D65C4"/>
    <w:rsid w:val="005E6890"/>
    <w:rsid w:val="0060129A"/>
    <w:rsid w:val="0060382B"/>
    <w:rsid w:val="00607383"/>
    <w:rsid w:val="006614E0"/>
    <w:rsid w:val="006A4EDF"/>
    <w:rsid w:val="006B6315"/>
    <w:rsid w:val="00713F4D"/>
    <w:rsid w:val="007144B9"/>
    <w:rsid w:val="007260D3"/>
    <w:rsid w:val="00752436"/>
    <w:rsid w:val="007608C0"/>
    <w:rsid w:val="00761BC0"/>
    <w:rsid w:val="00772F84"/>
    <w:rsid w:val="00783658"/>
    <w:rsid w:val="007D581B"/>
    <w:rsid w:val="007E4433"/>
    <w:rsid w:val="00801AC7"/>
    <w:rsid w:val="00866863"/>
    <w:rsid w:val="00887C45"/>
    <w:rsid w:val="0089662C"/>
    <w:rsid w:val="008F5DEB"/>
    <w:rsid w:val="009025A7"/>
    <w:rsid w:val="00917456"/>
    <w:rsid w:val="009239FB"/>
    <w:rsid w:val="00925AE2"/>
    <w:rsid w:val="009261E7"/>
    <w:rsid w:val="00933797"/>
    <w:rsid w:val="00961D11"/>
    <w:rsid w:val="009B24B8"/>
    <w:rsid w:val="009B49A3"/>
    <w:rsid w:val="009B6840"/>
    <w:rsid w:val="009E348B"/>
    <w:rsid w:val="009E55DB"/>
    <w:rsid w:val="00A1595C"/>
    <w:rsid w:val="00A4037D"/>
    <w:rsid w:val="00A477D7"/>
    <w:rsid w:val="00A646BA"/>
    <w:rsid w:val="00A6529A"/>
    <w:rsid w:val="00A66F07"/>
    <w:rsid w:val="00A87B1B"/>
    <w:rsid w:val="00AE3F8D"/>
    <w:rsid w:val="00AF3F48"/>
    <w:rsid w:val="00B01DA0"/>
    <w:rsid w:val="00B1579A"/>
    <w:rsid w:val="00B4416B"/>
    <w:rsid w:val="00B9061A"/>
    <w:rsid w:val="00B975EF"/>
    <w:rsid w:val="00BB253D"/>
    <w:rsid w:val="00BC6854"/>
    <w:rsid w:val="00BD4757"/>
    <w:rsid w:val="00BD4EA1"/>
    <w:rsid w:val="00BE26AD"/>
    <w:rsid w:val="00BF7776"/>
    <w:rsid w:val="00C06D85"/>
    <w:rsid w:val="00C35136"/>
    <w:rsid w:val="00C5537E"/>
    <w:rsid w:val="00C67878"/>
    <w:rsid w:val="00C754E4"/>
    <w:rsid w:val="00C90581"/>
    <w:rsid w:val="00C94AA8"/>
    <w:rsid w:val="00CB25A3"/>
    <w:rsid w:val="00CC69DB"/>
    <w:rsid w:val="00D545ED"/>
    <w:rsid w:val="00D84648"/>
    <w:rsid w:val="00DC4BB7"/>
    <w:rsid w:val="00DD6C19"/>
    <w:rsid w:val="00DE5A67"/>
    <w:rsid w:val="00E04CEE"/>
    <w:rsid w:val="00E46A7B"/>
    <w:rsid w:val="00E54638"/>
    <w:rsid w:val="00E90F70"/>
    <w:rsid w:val="00EA0D06"/>
    <w:rsid w:val="00EC3DBD"/>
    <w:rsid w:val="00F26D4F"/>
    <w:rsid w:val="00F457A2"/>
    <w:rsid w:val="00F47552"/>
    <w:rsid w:val="00F534AD"/>
    <w:rsid w:val="00F70204"/>
    <w:rsid w:val="00F85382"/>
    <w:rsid w:val="00F97D52"/>
    <w:rsid w:val="00FD6875"/>
    <w:rsid w:val="00FE03AD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3D7D1"/>
  <w15:docId w15:val="{06797E47-EE31-4833-A9F6-0291520E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C67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aliases w:val="Абзац Знак,маркированный Знак,Heading1 Знак,Colorful List - Accent 11 Знак,Маркировка Знак,Bullets Знак,List Paragraph (numbered (a)) Знак,NUMBERED PARAGRAPH Знак,List Paragraph 1 Знак,List_Paragraph Знак,Multilevel para_II Знак,l Знак"/>
    <w:basedOn w:val="a0"/>
    <w:link w:val="a5"/>
    <w:uiPriority w:val="34"/>
    <w:qFormat/>
    <w:locked/>
    <w:rsid w:val="009B49A3"/>
    <w:rPr>
      <w:rFonts w:ascii="Calibri" w:hAnsi="Calibri"/>
    </w:rPr>
  </w:style>
  <w:style w:type="paragraph" w:styleId="a5">
    <w:name w:val="List Paragraph"/>
    <w:aliases w:val="Абзац,маркированный,Heading1,Colorful List - Accent 11,Маркировка,Bullets,List Paragraph (numbered (a)),NUMBERED PARAGRAPH,List Paragraph 1,List_Paragraph,Multilevel para_II,Akapit z listą BS,IBL List Paragraph,List Paragraph nowy,Bullet1,l"/>
    <w:basedOn w:val="a"/>
    <w:link w:val="a4"/>
    <w:uiPriority w:val="34"/>
    <w:qFormat/>
    <w:rsid w:val="009B49A3"/>
    <w:pPr>
      <w:spacing w:line="256" w:lineRule="auto"/>
      <w:ind w:left="720"/>
      <w:contextualSpacing/>
    </w:pPr>
    <w:rPr>
      <w:rFonts w:ascii="Calibri" w:hAnsi="Calibri"/>
    </w:rPr>
  </w:style>
  <w:style w:type="paragraph" w:styleId="a6">
    <w:name w:val="Balloon Text"/>
    <w:basedOn w:val="a"/>
    <w:link w:val="a7"/>
    <w:uiPriority w:val="99"/>
    <w:semiHidden/>
    <w:unhideWhenUsed/>
    <w:rsid w:val="00397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71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Ертаева Меруерт Ерланқызы</cp:lastModifiedBy>
  <cp:revision>53</cp:revision>
  <cp:lastPrinted>2025-11-20T04:50:00Z</cp:lastPrinted>
  <dcterms:created xsi:type="dcterms:W3CDTF">2025-10-28T06:56:00Z</dcterms:created>
  <dcterms:modified xsi:type="dcterms:W3CDTF">2026-07-22T13:47:00Z</dcterms:modified>
</cp:coreProperties>
</file>